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0662" w14:textId="77777777" w:rsidR="00325055" w:rsidRDefault="00325055" w:rsidP="00325055">
      <w:pPr>
        <w:pStyle w:val="Title"/>
      </w:pPr>
      <w:r w:rsidRPr="00325055">
        <w:t>Passive voice and active voice: What are they?</w:t>
      </w:r>
    </w:p>
    <w:p w14:paraId="4F929FA6" w14:textId="4F84CFD1" w:rsidR="00325055" w:rsidRPr="00325055" w:rsidRDefault="00325055" w:rsidP="00325055">
      <w:pPr>
        <w:pStyle w:val="Subtitle"/>
      </w:pPr>
      <w:r>
        <w:t>Video 1</w:t>
      </w:r>
      <w:r w:rsidR="006223EB">
        <w:t xml:space="preserve"> Transcript</w:t>
      </w:r>
    </w:p>
    <w:p w14:paraId="4C709923" w14:textId="60687667" w:rsidR="00325055" w:rsidRPr="00325055" w:rsidRDefault="00325055" w:rsidP="00325055">
      <w:r w:rsidRPr="00325055">
        <w:t>Hi. This is Grace Larkin from Academic Skills. In this video, we look at passive voice and active voice to understand what they are.</w:t>
      </w:r>
    </w:p>
    <w:p w14:paraId="16AFBC2B" w14:textId="77777777" w:rsidR="00325055" w:rsidRPr="00325055" w:rsidRDefault="00325055" w:rsidP="00325055">
      <w:r w:rsidRPr="00325055">
        <w:t xml:space="preserve">To understand what we mean by passive voice and active voice, let’s look at some sentences. </w:t>
      </w:r>
    </w:p>
    <w:p w14:paraId="6ED27909" w14:textId="4607B8DB" w:rsidR="00325055" w:rsidRPr="00325055" w:rsidRDefault="00325055" w:rsidP="00325055">
      <w:r w:rsidRPr="00325055">
        <w:t>Sentence 1: “The study uses interviews and surveys.”</w:t>
      </w:r>
    </w:p>
    <w:p w14:paraId="1B7A500C" w14:textId="12A4A035" w:rsidR="00325055" w:rsidRPr="00325055" w:rsidRDefault="00325055" w:rsidP="00325055">
      <w:r w:rsidRPr="00325055">
        <w:t xml:space="preserve">In this sentence, ‘uses’ is the main verb. It is the action. In this sentence, the verb ‘uses’ is in present simple tense.    </w:t>
      </w:r>
    </w:p>
    <w:p w14:paraId="3E5DA6EA" w14:textId="28CCE3B1" w:rsidR="00325055" w:rsidRPr="00325055" w:rsidRDefault="00325055" w:rsidP="00325055">
      <w:r w:rsidRPr="00325055">
        <w:t xml:space="preserve">But who did the action? Who uses? </w:t>
      </w:r>
      <w:r w:rsidRPr="00325055">
        <w:br/>
        <w:t xml:space="preserve">Answer: ‘The study’. We sometimes call this the </w:t>
      </w:r>
      <w:r w:rsidRPr="00325055">
        <w:rPr>
          <w:i/>
          <w:iCs/>
        </w:rPr>
        <w:t>agent</w:t>
      </w:r>
      <w:r w:rsidRPr="00325055">
        <w:t xml:space="preserve">. The agent is the person or thing doing the action.      </w:t>
      </w:r>
    </w:p>
    <w:p w14:paraId="29D92E95" w14:textId="32EF174A" w:rsidR="00325055" w:rsidRPr="00325055" w:rsidRDefault="00325055" w:rsidP="00325055">
      <w:r w:rsidRPr="00325055">
        <w:t xml:space="preserve">Now, what did the study use? </w:t>
      </w:r>
      <w:r w:rsidRPr="00325055">
        <w:br/>
        <w:t xml:space="preserve">Answer: ‘Interviews and </w:t>
      </w:r>
      <w:proofErr w:type="gramStart"/>
      <w:r w:rsidRPr="00325055">
        <w:t>surveys’</w:t>
      </w:r>
      <w:proofErr w:type="gramEnd"/>
      <w:r w:rsidRPr="00325055">
        <w:t xml:space="preserve">. We sometimes call this the </w:t>
      </w:r>
      <w:r w:rsidRPr="00325055">
        <w:rPr>
          <w:i/>
          <w:iCs/>
        </w:rPr>
        <w:t>receiver</w:t>
      </w:r>
      <w:r w:rsidRPr="00325055">
        <w:t xml:space="preserve">. It is the person or thing that receives the action. The action happens to the receiver.   </w:t>
      </w:r>
    </w:p>
    <w:p w14:paraId="0BDCE03A" w14:textId="45D1273F" w:rsidR="00325055" w:rsidRPr="00325055" w:rsidRDefault="00325055" w:rsidP="00325055">
      <w:r w:rsidRPr="00325055">
        <w:t xml:space="preserve">This sentence is in active voice.     </w:t>
      </w:r>
    </w:p>
    <w:p w14:paraId="3392B93C" w14:textId="77777777" w:rsidR="00325055" w:rsidRPr="00325055" w:rsidRDefault="00325055" w:rsidP="00325055"/>
    <w:p w14:paraId="1ED8F410" w14:textId="77777777" w:rsidR="00325055" w:rsidRPr="00325055" w:rsidRDefault="00325055" w:rsidP="00325055">
      <w:r w:rsidRPr="00325055">
        <w:t xml:space="preserve">Now, let’s look at another sentence. </w:t>
      </w:r>
    </w:p>
    <w:p w14:paraId="0417C54F" w14:textId="611192F2" w:rsidR="00325055" w:rsidRPr="00325055" w:rsidRDefault="00325055" w:rsidP="00325055">
      <w:r w:rsidRPr="00325055">
        <w:t xml:space="preserve">Sentence 2: “Interviews and surveys are </w:t>
      </w:r>
      <w:proofErr w:type="gramStart"/>
      <w:r w:rsidRPr="00325055">
        <w:t>used”</w:t>
      </w:r>
      <w:proofErr w:type="gramEnd"/>
    </w:p>
    <w:p w14:paraId="1EF923B8" w14:textId="7A3F3B88" w:rsidR="00325055" w:rsidRPr="00325055" w:rsidRDefault="00325055" w:rsidP="00325055">
      <w:r w:rsidRPr="00325055">
        <w:t xml:space="preserve">You can see that the meaning of the sentence has not changed, but the structure is different. </w:t>
      </w:r>
    </w:p>
    <w:p w14:paraId="0EB53C11" w14:textId="77777777" w:rsidR="00325055" w:rsidRPr="00325055" w:rsidRDefault="00325055" w:rsidP="00325055">
      <w:r w:rsidRPr="00325055">
        <w:t xml:space="preserve">In this sentence, where is the verb? </w:t>
      </w:r>
      <w:r w:rsidRPr="00325055">
        <w:br/>
        <w:t xml:space="preserve">Answer: It’s ‘are used’.     </w:t>
      </w:r>
    </w:p>
    <w:p w14:paraId="56DC1046" w14:textId="442F66D1" w:rsidR="00325055" w:rsidRPr="00325055" w:rsidRDefault="00325055" w:rsidP="00325055">
      <w:r w:rsidRPr="00325055">
        <w:t xml:space="preserve">This is made up of the </w:t>
      </w:r>
      <w:proofErr w:type="gramStart"/>
      <w:r w:rsidRPr="00325055">
        <w:t>auxiliary, or</w:t>
      </w:r>
      <w:proofErr w:type="gramEnd"/>
      <w:r w:rsidRPr="00325055">
        <w:t xml:space="preserve"> helping verb ‘be’—in this case ‘are’—plus the past participle of the verb ‘use,’ [which is] ‘used’.     </w:t>
      </w:r>
    </w:p>
    <w:p w14:paraId="071E2B66" w14:textId="77777777" w:rsidR="00325055" w:rsidRPr="00325055" w:rsidRDefault="00325055" w:rsidP="00325055">
      <w:r w:rsidRPr="00325055">
        <w:t xml:space="preserve">You can think of the past participle like the third form of the verb. Let’s think of some other examples. </w:t>
      </w:r>
    </w:p>
    <w:p w14:paraId="0E5EB3DB" w14:textId="77777777" w:rsidR="00325055" w:rsidRPr="00325055" w:rsidRDefault="00325055" w:rsidP="00325055">
      <w:pPr>
        <w:pStyle w:val="ListParagraph"/>
        <w:numPr>
          <w:ilvl w:val="0"/>
          <w:numId w:val="1"/>
        </w:numPr>
      </w:pPr>
      <w:r w:rsidRPr="00325055">
        <w:t xml:space="preserve">Sing, sang, sung. </w:t>
      </w:r>
    </w:p>
    <w:p w14:paraId="7CD3FB8F" w14:textId="77777777" w:rsidR="00325055" w:rsidRPr="00325055" w:rsidRDefault="00325055" w:rsidP="00325055">
      <w:pPr>
        <w:pStyle w:val="ListParagraph"/>
        <w:numPr>
          <w:ilvl w:val="0"/>
          <w:numId w:val="1"/>
        </w:numPr>
      </w:pPr>
      <w:r w:rsidRPr="00325055">
        <w:t xml:space="preserve">Go, went, gone. </w:t>
      </w:r>
    </w:p>
    <w:p w14:paraId="57FB91B1" w14:textId="52707EDD" w:rsidR="00325055" w:rsidRPr="00325055" w:rsidRDefault="00325055" w:rsidP="00325055">
      <w:pPr>
        <w:pStyle w:val="ListParagraph"/>
        <w:numPr>
          <w:ilvl w:val="0"/>
          <w:numId w:val="1"/>
        </w:numPr>
      </w:pPr>
      <w:r w:rsidRPr="00325055">
        <w:t xml:space="preserve">Drink, drank, drunk. </w:t>
      </w:r>
    </w:p>
    <w:p w14:paraId="192109F4" w14:textId="77777777" w:rsidR="00325055" w:rsidRPr="00325055" w:rsidRDefault="00325055" w:rsidP="00325055">
      <w:pPr>
        <w:pStyle w:val="ListParagraph"/>
        <w:numPr>
          <w:ilvl w:val="0"/>
          <w:numId w:val="1"/>
        </w:numPr>
      </w:pPr>
      <w:r w:rsidRPr="00325055">
        <w:t xml:space="preserve">Walk, walked, walked. </w:t>
      </w:r>
    </w:p>
    <w:p w14:paraId="214259F8" w14:textId="77777777" w:rsidR="00325055" w:rsidRPr="00325055" w:rsidRDefault="00325055" w:rsidP="00325055">
      <w:pPr>
        <w:pStyle w:val="ListParagraph"/>
        <w:numPr>
          <w:ilvl w:val="0"/>
          <w:numId w:val="1"/>
        </w:numPr>
      </w:pPr>
      <w:r w:rsidRPr="00325055">
        <w:t xml:space="preserve">Use, used, used. </w:t>
      </w:r>
    </w:p>
    <w:p w14:paraId="536943BE" w14:textId="23878692" w:rsidR="00325055" w:rsidRPr="00325055" w:rsidRDefault="00325055" w:rsidP="00325055">
      <w:r w:rsidRPr="00325055">
        <w:t xml:space="preserve">It’s the third form of the verb.  </w:t>
      </w:r>
    </w:p>
    <w:p w14:paraId="0858A299" w14:textId="10A3BDBA" w:rsidR="00325055" w:rsidRPr="00325055" w:rsidRDefault="00325055" w:rsidP="00325055">
      <w:r w:rsidRPr="00325055">
        <w:t xml:space="preserve">Now, where is the receiver (the person or thing receiving the action)? </w:t>
      </w:r>
      <w:r w:rsidRPr="00325055">
        <w:br/>
        <w:t xml:space="preserve">Answer: ‘Interviews and </w:t>
      </w:r>
      <w:proofErr w:type="gramStart"/>
      <w:r w:rsidRPr="00325055">
        <w:t>surveys’</w:t>
      </w:r>
      <w:proofErr w:type="gramEnd"/>
      <w:r w:rsidRPr="00325055">
        <w:t xml:space="preserve">. </w:t>
      </w:r>
      <w:r w:rsidRPr="00325055">
        <w:rPr>
          <w:rFonts w:eastAsiaTheme="minorEastAsia"/>
        </w:rPr>
        <w:t xml:space="preserve">   </w:t>
      </w:r>
    </w:p>
    <w:p w14:paraId="2AF73E58" w14:textId="77777777" w:rsidR="00325055" w:rsidRPr="00325055" w:rsidRDefault="00325055" w:rsidP="00325055">
      <w:r w:rsidRPr="00325055">
        <w:lastRenderedPageBreak/>
        <w:t xml:space="preserve">What about the agent? (The person or thing doing the action)? </w:t>
      </w:r>
      <w:r w:rsidRPr="00325055">
        <w:br/>
        <w:t xml:space="preserve">Answer: It’s not there. </w:t>
      </w:r>
    </w:p>
    <w:p w14:paraId="4B628180" w14:textId="21411E63" w:rsidR="00325055" w:rsidRPr="00325055" w:rsidRDefault="00325055" w:rsidP="00325055">
      <w:r w:rsidRPr="00325055">
        <w:t xml:space="preserve">However, I can guess it is ‘the study’ or even ‘the researchers.’ I can add the agent to the end of the sentence by saying ‘by the study’. But this is optional. </w:t>
      </w:r>
      <w:r w:rsidRPr="00325055">
        <w:rPr>
          <w:rFonts w:eastAsiaTheme="minorEastAsia"/>
        </w:rPr>
        <w:t xml:space="preserve">   </w:t>
      </w:r>
    </w:p>
    <w:p w14:paraId="1D0EF500" w14:textId="77777777" w:rsidR="00325055" w:rsidRPr="00325055" w:rsidRDefault="00325055" w:rsidP="00325055">
      <w:r w:rsidRPr="00325055">
        <w:t xml:space="preserve">This sentence is passive voice. </w:t>
      </w:r>
    </w:p>
    <w:p w14:paraId="61D9D13F" w14:textId="77777777" w:rsidR="00325055" w:rsidRPr="00325055" w:rsidRDefault="00325055" w:rsidP="00325055"/>
    <w:p w14:paraId="7C3D4C54" w14:textId="77777777" w:rsidR="00325055" w:rsidRPr="00325055" w:rsidRDefault="00325055" w:rsidP="00325055">
      <w:pPr>
        <w:spacing w:line="257" w:lineRule="auto"/>
        <w:rPr>
          <w:rFonts w:ascii="Calibri" w:eastAsia="Calibri" w:hAnsi="Calibri" w:cs="Calibri"/>
          <w:lang w:val="en-US"/>
        </w:rPr>
      </w:pPr>
      <w:r w:rsidRPr="00325055">
        <w:rPr>
          <w:rFonts w:ascii="Calibri" w:eastAsia="Calibri" w:hAnsi="Calibri" w:cs="Calibri"/>
          <w:lang w:val="en-US"/>
        </w:rPr>
        <w:t xml:space="preserve">So, we’ve looked at the basic structure of a passive sentence and how that compares to a sentence in active voice in English. </w:t>
      </w:r>
    </w:p>
    <w:p w14:paraId="56A628AD" w14:textId="77777777" w:rsidR="00325055" w:rsidRPr="00325055" w:rsidRDefault="00325055" w:rsidP="00325055">
      <w:pPr>
        <w:spacing w:line="257" w:lineRule="auto"/>
      </w:pPr>
      <w:r w:rsidRPr="00325055">
        <w:rPr>
          <w:rFonts w:ascii="Calibri" w:eastAsia="Calibri" w:hAnsi="Calibri" w:cs="Calibri"/>
          <w:lang w:val="en-US"/>
        </w:rPr>
        <w:t>We hope this will help you to begin to identify these structures and notice how they’re used in the academic texts you read.</w:t>
      </w:r>
    </w:p>
    <w:p w14:paraId="3F735FEC" w14:textId="77777777" w:rsidR="00325055" w:rsidRPr="00325055" w:rsidRDefault="00325055" w:rsidP="00325055"/>
    <w:p w14:paraId="22029DC9" w14:textId="77777777" w:rsidR="009250F5" w:rsidRPr="00325055" w:rsidRDefault="009250F5">
      <w:pPr>
        <w:rPr>
          <w:rFonts w:ascii="Arial" w:hAnsi="Arial" w:cs="Arial"/>
        </w:rPr>
      </w:pPr>
    </w:p>
    <w:sectPr w:rsidR="009250F5" w:rsidRPr="00325055" w:rsidSect="003250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EEEB" w14:textId="77777777" w:rsidR="00325055" w:rsidRDefault="00325055" w:rsidP="00325055">
      <w:pPr>
        <w:spacing w:after="0" w:line="240" w:lineRule="auto"/>
      </w:pPr>
      <w:r>
        <w:separator/>
      </w:r>
    </w:p>
  </w:endnote>
  <w:endnote w:type="continuationSeparator" w:id="0">
    <w:p w14:paraId="78647A90" w14:textId="77777777" w:rsidR="00325055" w:rsidRDefault="00325055" w:rsidP="0032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92FF9" w14:textId="77777777" w:rsidR="00325055" w:rsidRDefault="00325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59730" w14:textId="68B2807E" w:rsidR="00325055" w:rsidRDefault="006223EB">
    <w:pPr>
      <w:pStyle w:val="Footer"/>
    </w:pPr>
    <w:hyperlink r:id="rId1" w:tgtFrame="_blank" w:history="1">
      <w:proofErr w:type="spellStart"/>
      <w:r>
        <w:rPr>
          <w:rStyle w:val="normaltextrun"/>
          <w:rFonts w:ascii="Aptos" w:hAnsi="Aptos" w:cs="Segoe UI"/>
          <w:color w:val="467886"/>
          <w:shd w:val="clear" w:color="auto" w:fill="FFFFFF"/>
        </w:rPr>
        <w:t>Unimelb</w:t>
      </w:r>
      <w:proofErr w:type="spellEnd"/>
      <w:r>
        <w:rPr>
          <w:rStyle w:val="normaltextrun"/>
          <w:rFonts w:ascii="Arial" w:hAnsi="Arial" w:cs="Arial"/>
          <w:color w:val="467886"/>
          <w:shd w:val="clear" w:color="auto" w:fill="FFFFFF"/>
        </w:rPr>
        <w:t> </w:t>
      </w:r>
      <w:r>
        <w:rPr>
          <w:rStyle w:val="normaltextrun"/>
          <w:rFonts w:ascii="Aptos" w:hAnsi="Aptos" w:cs="Segoe UI"/>
          <w:color w:val="467886"/>
          <w:shd w:val="clear" w:color="auto" w:fill="FFFFFF"/>
        </w:rPr>
        <w:t>Academic Skills </w:t>
      </w:r>
      <w:r>
        <w:rPr>
          <w:rStyle w:val="normaltextrun"/>
          <w:color w:val="467886" w:themeColor="hyperlink"/>
          <w:u w:val="single"/>
        </w:rPr>
        <w:t>Resources</w:t>
      </w:r>
      <w:r>
        <w:rPr>
          <w:rStyle w:val="normaltextrun"/>
          <w:rFonts w:ascii="Arial" w:hAnsi="Arial" w:cs="Arial"/>
          <w:color w:val="467886"/>
          <w:shd w:val="clear" w:color="auto" w:fill="FFFFFF"/>
        </w:rPr>
        <w:t> </w:t>
      </w:r>
    </w:hyperlink>
    <w:r>
      <w:rPr>
        <w:rFonts w:ascii="Aptos" w:hAnsi="Aptos"/>
        <w:color w:val="000000"/>
        <w:shd w:val="clear" w:color="auto" w:fill="FFFFFF"/>
      </w:rPr>
      <w:t> </w:t>
    </w:r>
    <w:r>
      <w:rPr>
        <w:rFonts w:ascii="Aptos" w:hAnsi="Aptos"/>
        <w:color w:val="000000"/>
        <w:shd w:val="clear" w:color="auto" w:fill="FFFFFF"/>
      </w:rPr>
      <w:tab/>
      <w:t xml:space="preserve">Grace Larkin </w:t>
    </w:r>
    <w:r>
      <w:rPr>
        <w:rFonts w:ascii="Aptos" w:hAnsi="Aptos"/>
        <w:color w:val="000000"/>
        <w:shd w:val="clear" w:color="auto" w:fill="FFFFFF"/>
      </w:rPr>
      <w:tab/>
      <w:t>Updated 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CDDB2" w14:textId="77777777" w:rsidR="00325055" w:rsidRDefault="00325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3B8E6" w14:textId="77777777" w:rsidR="00325055" w:rsidRDefault="00325055" w:rsidP="00325055">
      <w:pPr>
        <w:spacing w:after="0" w:line="240" w:lineRule="auto"/>
      </w:pPr>
      <w:r>
        <w:separator/>
      </w:r>
    </w:p>
  </w:footnote>
  <w:footnote w:type="continuationSeparator" w:id="0">
    <w:p w14:paraId="4DFBE767" w14:textId="77777777" w:rsidR="00325055" w:rsidRDefault="00325055" w:rsidP="0032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69BCD" w14:textId="77777777" w:rsidR="00325055" w:rsidRDefault="00325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E18BA" w14:textId="77777777" w:rsidR="00325055" w:rsidRDefault="003250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F4DE" w14:textId="77777777" w:rsidR="00325055" w:rsidRDefault="00325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7C48"/>
    <w:multiLevelType w:val="hybridMultilevel"/>
    <w:tmpl w:val="66262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5"/>
    <w:rsid w:val="00005C38"/>
    <w:rsid w:val="00325055"/>
    <w:rsid w:val="005A27DB"/>
    <w:rsid w:val="006223EB"/>
    <w:rsid w:val="007B124F"/>
    <w:rsid w:val="009250F5"/>
    <w:rsid w:val="00A847FF"/>
    <w:rsid w:val="00A879D1"/>
    <w:rsid w:val="00E01D35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F6D5"/>
  <w15:chartTrackingRefBased/>
  <w15:docId w15:val="{8E9DBE68-DDC4-4FC4-B490-2E135BE2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55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055"/>
    <w:pPr>
      <w:spacing w:before="160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055"/>
    <w:pPr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5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0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055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50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055"/>
    <w:rPr>
      <w:kern w:val="0"/>
      <w:lang w:val="en-GB"/>
      <w14:ligatures w14:val="none"/>
    </w:rPr>
  </w:style>
  <w:style w:type="character" w:customStyle="1" w:styleId="normaltextrun">
    <w:name w:val="normaltextrun"/>
    <w:basedOn w:val="DefaultParagraphFont"/>
    <w:rsid w:val="00325055"/>
  </w:style>
  <w:style w:type="character" w:customStyle="1" w:styleId="tabchar">
    <w:name w:val="tabchar"/>
    <w:basedOn w:val="DefaultParagraphFont"/>
    <w:rsid w:val="00325055"/>
  </w:style>
  <w:style w:type="character" w:customStyle="1" w:styleId="eop">
    <w:name w:val="eop"/>
    <w:basedOn w:val="DefaultParagraphFont"/>
    <w:rsid w:val="0032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tudents.unimelb.edu.au/academic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/>
    <lcf76f155ced4ddcb4097134ff3c332f xmlns="935c6efe-9c1d-419e-a983-c8d602ea70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52C4C3645CD48BEFB4E80EC25DB75" ma:contentTypeVersion="18" ma:contentTypeDescription="Create a new document." ma:contentTypeScope="" ma:versionID="0d31fbacaa971994d3aa63894f50c364">
  <xsd:schema xmlns:xsd="http://www.w3.org/2001/XMLSchema" xmlns:xs="http://www.w3.org/2001/XMLSchema" xmlns:p="http://schemas.microsoft.com/office/2006/metadata/properties" xmlns:ns2="935c6efe-9c1d-419e-a983-c8d602ea7040" xmlns:ns3="7655a010-4345-4f8b-a91e-1df35cf582ee" xmlns:ns4="f07d8113-1d44-46cb-baa5-a742d0650dfc" targetNamespace="http://schemas.microsoft.com/office/2006/metadata/properties" ma:root="true" ma:fieldsID="b44f878de1208dd865961fe7eac11f3a" ns2:_="" ns3:_="" ns4:_="">
    <xsd:import namespace="935c6efe-9c1d-419e-a983-c8d602ea7040"/>
    <xsd:import namespace="7655a010-4345-4f8b-a91e-1df35cf582ee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c6efe-9c1d-419e-a983-c8d602ea7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a010-4345-4f8b-a91e-1df35cf58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09bb0dc-5414-4ac3-b8cf-7ecc118d7dfb}" ma:internalName="TaxCatchAll" ma:showField="CatchAllData" ma:web="7655a010-4345-4f8b-a91e-1df35cf58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34C325-3114-480D-9CE0-2C586968DB9E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7655a010-4345-4f8b-a91e-1df35cf582ee"/>
    <ds:schemaRef ds:uri="935c6efe-9c1d-419e-a983-c8d602ea704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07d8113-1d44-46cb-baa5-a742d0650d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8515F5-B0FB-409C-AA82-811FB870E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A757B-5AF4-455E-90F0-BAA81F5A5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c6efe-9c1d-419e-a983-c8d602ea7040"/>
    <ds:schemaRef ds:uri="7655a010-4345-4f8b-a91e-1df35cf582ee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Young</dc:creator>
  <cp:keywords/>
  <dc:description/>
  <cp:lastModifiedBy>Madeleine Young</cp:lastModifiedBy>
  <cp:revision>2</cp:revision>
  <dcterms:created xsi:type="dcterms:W3CDTF">2024-06-03T02:54:00Z</dcterms:created>
  <dcterms:modified xsi:type="dcterms:W3CDTF">2024-06-03T03:17:00Z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0x0101009B752C4C3645CD48BEFB4E80EC25DB75</vt:lpwstr>
  </property>
</Properties>
</file>